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32382B32" w:rsidR="00D7543E" w:rsidRPr="00737EEE" w:rsidRDefault="002742E5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2742E5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Departamento de Ingresos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7FDDE9CE" w:rsidR="00D7543E" w:rsidRPr="00737EEE" w:rsidRDefault="00471023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658F0DF4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39BE957E" w14:textId="77777777" w:rsidR="002742E5" w:rsidRPr="002742E5" w:rsidRDefault="002742E5" w:rsidP="002742E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2742E5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Verificar la integración del corte diario de ingresos.</w:t>
            </w:r>
          </w:p>
          <w:p w14:paraId="5F79CC5A" w14:textId="188DFB40" w:rsidR="002742E5" w:rsidRPr="002742E5" w:rsidRDefault="002742E5" w:rsidP="002742E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2742E5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Identificar los recursos ministrados por la Secretaría de Planeación y Finanzas para su oficialización.</w:t>
            </w:r>
          </w:p>
          <w:p w14:paraId="5EA180C5" w14:textId="7BB3EEE8" w:rsidR="002742E5" w:rsidRPr="002742E5" w:rsidRDefault="002742E5" w:rsidP="002742E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2742E5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Coordinar y supervisar los módulos de cobro de ingresos.</w:t>
            </w:r>
          </w:p>
          <w:p w14:paraId="74D5EADE" w14:textId="1D51BE87" w:rsidR="002742E5" w:rsidRPr="002742E5" w:rsidRDefault="002742E5" w:rsidP="002742E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2742E5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Atender las aclaraciones generales a los contribuyentes.</w:t>
            </w:r>
          </w:p>
          <w:p w14:paraId="74D65EC3" w14:textId="2086752D" w:rsidR="00EA2AA8" w:rsidRPr="002742E5" w:rsidRDefault="002742E5" w:rsidP="002742E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2742E5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Elaborar los reportes que se realizan por tipo de ingresos.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 xml:space="preserve">III.- Perfil del </w:t>
      </w:r>
      <w:proofErr w:type="gramStart"/>
      <w:r w:rsidRPr="00ED41D1">
        <w:rPr>
          <w:rFonts w:cs="Arial"/>
          <w:b/>
          <w:sz w:val="24"/>
          <w:szCs w:val="20"/>
        </w:rPr>
        <w:t>Responsable</w:t>
      </w:r>
      <w:proofErr w:type="gramEnd"/>
      <w:r w:rsidRPr="00ED41D1">
        <w:rPr>
          <w:rFonts w:cs="Arial"/>
          <w:b/>
          <w:sz w:val="24"/>
          <w:szCs w:val="20"/>
        </w:rPr>
        <w:t xml:space="preserve">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22363D55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="00D4611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Administración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4A49F4F5" w:rsidR="00D7543E" w:rsidRPr="00737EEE" w:rsidRDefault="00D4611D" w:rsidP="00D4611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eastAsiaTheme="minorHAnsi" w:cs="Arial"/>
                <w:szCs w:val="20"/>
                <w:lang w:val="es-MX" w:eastAsia="en-US"/>
              </w:rPr>
              <w:t>Marco Normativo vigente en Mejora Regulatoria. Diseño, implementación y evaluación de procesos y herramientas de Mejora Regulatoria. Administración Pública. Gestión de calidad en los sectores privado, académico y/o social.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CCDC" w14:textId="77777777" w:rsidR="00E23D47" w:rsidRDefault="00E23D47" w:rsidP="00CC49E3">
      <w:r>
        <w:separator/>
      </w:r>
    </w:p>
  </w:endnote>
  <w:endnote w:type="continuationSeparator" w:id="0">
    <w:p w14:paraId="50AE913C" w14:textId="77777777" w:rsidR="00E23D47" w:rsidRDefault="00E23D47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9F04" w14:textId="77777777" w:rsidR="00E23D47" w:rsidRDefault="00E23D47" w:rsidP="00CC49E3">
      <w:r>
        <w:separator/>
      </w:r>
    </w:p>
  </w:footnote>
  <w:footnote w:type="continuationSeparator" w:id="0">
    <w:p w14:paraId="7FB1292E" w14:textId="77777777" w:rsidR="00E23D47" w:rsidRDefault="00E23D47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4BB0"/>
    <w:multiLevelType w:val="hybridMultilevel"/>
    <w:tmpl w:val="62A8667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681"/>
    <w:multiLevelType w:val="hybridMultilevel"/>
    <w:tmpl w:val="1F0EB8E2"/>
    <w:lvl w:ilvl="0" w:tplc="08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23E0"/>
    <w:multiLevelType w:val="hybridMultilevel"/>
    <w:tmpl w:val="F4F61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A7A3F"/>
    <w:multiLevelType w:val="hybridMultilevel"/>
    <w:tmpl w:val="22DA8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B5D88"/>
    <w:multiLevelType w:val="hybridMultilevel"/>
    <w:tmpl w:val="3BACA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A2CEF"/>
    <w:multiLevelType w:val="hybridMultilevel"/>
    <w:tmpl w:val="23DAB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E646E"/>
    <w:multiLevelType w:val="hybridMultilevel"/>
    <w:tmpl w:val="217A8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E62E9"/>
    <w:multiLevelType w:val="hybridMultilevel"/>
    <w:tmpl w:val="FABA498C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 w15:restartNumberingAfterBreak="0">
    <w:nsid w:val="7941088C"/>
    <w:multiLevelType w:val="hybridMultilevel"/>
    <w:tmpl w:val="6E4485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C2711"/>
    <w:multiLevelType w:val="hybridMultilevel"/>
    <w:tmpl w:val="033C8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0B1FB2"/>
    <w:rsid w:val="0010684C"/>
    <w:rsid w:val="00193641"/>
    <w:rsid w:val="001A0CC1"/>
    <w:rsid w:val="001A1E0E"/>
    <w:rsid w:val="001C160D"/>
    <w:rsid w:val="00213683"/>
    <w:rsid w:val="0023126E"/>
    <w:rsid w:val="00237EC0"/>
    <w:rsid w:val="002742E5"/>
    <w:rsid w:val="002A395A"/>
    <w:rsid w:val="002D7D7F"/>
    <w:rsid w:val="00320329"/>
    <w:rsid w:val="00342440"/>
    <w:rsid w:val="00385087"/>
    <w:rsid w:val="00406CA1"/>
    <w:rsid w:val="004071D0"/>
    <w:rsid w:val="00420B04"/>
    <w:rsid w:val="00433065"/>
    <w:rsid w:val="004522A7"/>
    <w:rsid w:val="00471023"/>
    <w:rsid w:val="00480B20"/>
    <w:rsid w:val="00491E95"/>
    <w:rsid w:val="00510C42"/>
    <w:rsid w:val="00645196"/>
    <w:rsid w:val="00666D7F"/>
    <w:rsid w:val="006C2E2F"/>
    <w:rsid w:val="0070785C"/>
    <w:rsid w:val="007173CC"/>
    <w:rsid w:val="00757E80"/>
    <w:rsid w:val="00792ECB"/>
    <w:rsid w:val="007B6144"/>
    <w:rsid w:val="007D79A0"/>
    <w:rsid w:val="008C5CD8"/>
    <w:rsid w:val="009957BB"/>
    <w:rsid w:val="00A61FE9"/>
    <w:rsid w:val="00AC73E2"/>
    <w:rsid w:val="00AD1F6F"/>
    <w:rsid w:val="00AE17FF"/>
    <w:rsid w:val="00B706C7"/>
    <w:rsid w:val="00B9357C"/>
    <w:rsid w:val="00BA304B"/>
    <w:rsid w:val="00BE3F7E"/>
    <w:rsid w:val="00C51267"/>
    <w:rsid w:val="00CB0FD3"/>
    <w:rsid w:val="00CC49E3"/>
    <w:rsid w:val="00CC5911"/>
    <w:rsid w:val="00CF3F22"/>
    <w:rsid w:val="00D4611D"/>
    <w:rsid w:val="00D725EC"/>
    <w:rsid w:val="00D7543E"/>
    <w:rsid w:val="00D81E72"/>
    <w:rsid w:val="00D97A87"/>
    <w:rsid w:val="00DD3948"/>
    <w:rsid w:val="00DF2437"/>
    <w:rsid w:val="00E05009"/>
    <w:rsid w:val="00E15342"/>
    <w:rsid w:val="00E23D47"/>
    <w:rsid w:val="00E4393E"/>
    <w:rsid w:val="00E844F6"/>
    <w:rsid w:val="00EA2AA8"/>
    <w:rsid w:val="00EA7385"/>
    <w:rsid w:val="00EE2CB7"/>
    <w:rsid w:val="00EF65E5"/>
    <w:rsid w:val="00F45452"/>
    <w:rsid w:val="00F6403A"/>
    <w:rsid w:val="00F92E17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34</cp:revision>
  <dcterms:created xsi:type="dcterms:W3CDTF">2021-10-05T22:22:00Z</dcterms:created>
  <dcterms:modified xsi:type="dcterms:W3CDTF">2022-01-29T05:30:00Z</dcterms:modified>
</cp:coreProperties>
</file>